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7B77FA0" w:rsidR="00A82B55" w:rsidRPr="008B3BFC" w:rsidRDefault="00893482" w:rsidP="00EB6F38">
            <w:pPr>
              <w:pStyle w:val="Title"/>
              <w:jc w:val="right"/>
            </w:pPr>
            <w:r w:rsidRPr="00893482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342B5204" w:rsidR="0052374B" w:rsidRPr="0052374B" w:rsidRDefault="0052374B" w:rsidP="0052374B">
            <w:r w:rsidRPr="0052374B">
              <w:t xml:space="preserve">4321 </w:t>
            </w:r>
            <w:r w:rsidR="00893482">
              <w:t>S Go</w:t>
            </w:r>
            <w:r w:rsidRPr="0052374B">
              <w:t xml:space="preserve"> Drive,</w:t>
            </w:r>
          </w:p>
          <w:p w14:paraId="08B50EED" w14:textId="4DDF5F0E" w:rsidR="0052374B" w:rsidRPr="0052374B" w:rsidRDefault="00893482" w:rsidP="0052374B">
            <w:r>
              <w:t>Seattle, WA</w:t>
            </w:r>
            <w:r w:rsidR="0052374B" w:rsidRPr="0052374B">
              <w:t xml:space="preserve">  </w:t>
            </w:r>
          </w:p>
          <w:p w14:paraId="250A4688" w14:textId="0D8C7E75" w:rsidR="0052374B" w:rsidRPr="0052374B" w:rsidRDefault="00893482" w:rsidP="0052374B">
            <w:r w:rsidRPr="00893482">
              <w:t>jordanellis@email.com</w:t>
            </w:r>
          </w:p>
          <w:p w14:paraId="16409E3C" w14:textId="07C039F9" w:rsidR="00A82B55" w:rsidRPr="00A82B55" w:rsidRDefault="0052374B" w:rsidP="0052374B">
            <w:r w:rsidRPr="0052374B">
              <w:t>4</w:t>
            </w:r>
            <w:r w:rsidR="00893482">
              <w:t>4</w:t>
            </w:r>
            <w:r w:rsidRPr="0052374B">
              <w:t>4.555.</w:t>
            </w:r>
            <w:r w:rsidR="00893482">
              <w:t>6666</w:t>
            </w:r>
          </w:p>
        </w:tc>
      </w:tr>
      <w:tr w:rsidR="0052374B" w:rsidRPr="0052374B" w14:paraId="303B28E4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655087CD" w:rsidR="00927723" w:rsidRDefault="00B30B22" w:rsidP="006C531E">
            <w:pPr>
              <w:pStyle w:val="Paragraph"/>
            </w:pPr>
            <w:r w:rsidRPr="00DE602D">
              <w:rPr>
                <w:rFonts w:cs="Segoe UI Emoji"/>
              </w:rPr>
              <w:t>Specializing in health insurance underwriting with a solid foundation in negotiation and financial acumen, aiming to drive success through expert risk assessments and innovative policy development in a healthcare-focused insurance firm.</w:t>
            </w:r>
          </w:p>
        </w:tc>
      </w:tr>
      <w:tr w:rsidR="005370D2" w14:paraId="61BB66D9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27224A66" w:rsidR="00927723" w:rsidRPr="0052374B" w:rsidRDefault="0052374B" w:rsidP="0052374B">
            <w:pPr>
              <w:pStyle w:val="Heading1"/>
              <w:jc w:val="right"/>
            </w:pPr>
            <w:r w:rsidRPr="0052374B">
              <w:t>Skills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42DB8DC" w14:textId="77777777" w:rsidR="00B30B22" w:rsidRPr="00B30B22" w:rsidRDefault="00B30B22" w:rsidP="00B30B22">
            <w:pPr>
              <w:pStyle w:val="Paragraph"/>
              <w:numPr>
                <w:ilvl w:val="0"/>
                <w:numId w:val="1"/>
              </w:numPr>
            </w:pPr>
            <w:r w:rsidRPr="00B30B22">
              <w:t>Negotiation Skills</w:t>
            </w:r>
          </w:p>
          <w:p w14:paraId="0919A26C" w14:textId="77777777" w:rsidR="00B30B22" w:rsidRPr="00B30B22" w:rsidRDefault="00B30B22" w:rsidP="00B30B22">
            <w:pPr>
              <w:pStyle w:val="Paragraph"/>
              <w:numPr>
                <w:ilvl w:val="0"/>
                <w:numId w:val="1"/>
              </w:numPr>
            </w:pPr>
            <w:r w:rsidRPr="00B30B22">
              <w:t>Financial Acumen</w:t>
            </w:r>
          </w:p>
          <w:p w14:paraId="3778BC30" w14:textId="77777777" w:rsidR="00B30B22" w:rsidRPr="00B30B22" w:rsidRDefault="00B30B22" w:rsidP="00B30B22">
            <w:pPr>
              <w:pStyle w:val="Paragraph"/>
              <w:numPr>
                <w:ilvl w:val="0"/>
                <w:numId w:val="1"/>
              </w:numPr>
            </w:pPr>
            <w:r w:rsidRPr="00B30B22">
              <w:t>Risk Assessment</w:t>
            </w:r>
          </w:p>
          <w:p w14:paraId="683A6651" w14:textId="2DD844B2" w:rsidR="00927723" w:rsidRPr="005370D2" w:rsidRDefault="00B30B22" w:rsidP="00B30B22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 w:rsidRPr="00B30B22">
              <w:t>Regulatory Compliance</w:t>
            </w:r>
          </w:p>
        </w:tc>
      </w:tr>
      <w:tr w:rsidR="005370D2" w:rsidRPr="00C24A01" w14:paraId="6F02276E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E711D51" w14:textId="4E965E43" w:rsidR="00B30B22" w:rsidRDefault="00B30B22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B30B22">
              <w:rPr>
                <w:b/>
                <w:color w:val="000000" w:themeColor="text1"/>
                <w:kern w:val="20"/>
                <w:szCs w:val="22"/>
              </w:rPr>
              <w:t>Health Insurance Underwriter</w:t>
            </w:r>
            <w:r>
              <w:rPr>
                <w:rFonts w:cs="Segoe UI Emoji"/>
                <w:b/>
              </w:rPr>
              <w:t xml:space="preserve"> </w:t>
            </w:r>
            <w:r w:rsidRPr="00B30B22">
              <w:rPr>
                <w:rStyle w:val="Heading2Char"/>
              </w:rPr>
              <w:t>|</w:t>
            </w:r>
            <w:r w:rsidRPr="00B30B22">
              <w:rPr>
                <w:rStyle w:val="Heading2Char"/>
              </w:rPr>
              <w:t xml:space="preserve"> JKL I</w:t>
            </w:r>
            <w:r>
              <w:rPr>
                <w:rStyle w:val="Heading2Char"/>
              </w:rPr>
              <w:t>NSURANCE</w:t>
            </w:r>
          </w:p>
          <w:p w14:paraId="70C9BCC5" w14:textId="55D1031C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7638785C" w14:textId="2F71E4C1" w:rsidR="00927723" w:rsidRDefault="00B30B22" w:rsidP="00B30B22">
            <w:pPr>
              <w:pStyle w:val="Paragraph"/>
              <w:rPr>
                <w:bCs/>
              </w:rPr>
            </w:pPr>
            <w:r>
              <w:t>Expertise in crafting and underwriting comprehensive health insurance policies for various clients, including individuals and groups.</w:t>
            </w:r>
            <w:r>
              <w:t xml:space="preserve"> </w:t>
            </w:r>
            <w:r>
              <w:t>Collaborated effectively with healthcare providers and stakeholders to enhance policy relevance and coverage.</w:t>
            </w:r>
            <w:r w:rsidR="002055DD">
              <w:t xml:space="preserve"> </w:t>
            </w:r>
          </w:p>
          <w:p w14:paraId="798CDE51" w14:textId="77777777" w:rsidR="00B30B22" w:rsidRDefault="00B30B22" w:rsidP="006C531E">
            <w:pPr>
              <w:pStyle w:val="Paragraph"/>
              <w:rPr>
                <w:bCs/>
              </w:rPr>
            </w:pPr>
          </w:p>
          <w:p w14:paraId="2C39D4B8" w14:textId="60CD1993" w:rsidR="00B30B22" w:rsidRPr="00166493" w:rsidRDefault="00B30B22" w:rsidP="00B30B22">
            <w:pPr>
              <w:pStyle w:val="Heading2"/>
            </w:pPr>
            <w:r w:rsidRPr="00B30B22">
              <w:t>Insurance Financial Analyst</w:t>
            </w:r>
            <w:r>
              <w:t xml:space="preserve"> </w:t>
            </w:r>
            <w:r>
              <w:rPr>
                <w:rFonts w:cs="Segoe UI Emoji"/>
              </w:rPr>
              <w:t>|</w:t>
            </w:r>
            <w:r w:rsidRPr="00DE602D">
              <w:rPr>
                <w:rFonts w:cs="Segoe UI Emoji"/>
              </w:rPr>
              <w:t xml:space="preserve"> NOP Insurance</w:t>
            </w:r>
          </w:p>
          <w:p w14:paraId="41A26418" w14:textId="175F1D1A" w:rsidR="00B30B22" w:rsidRPr="0052374B" w:rsidRDefault="00B30B22" w:rsidP="00B30B22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51B7B818" w:rsidR="00B30B22" w:rsidRDefault="00B30B22" w:rsidP="00B30B22">
            <w:pPr>
              <w:pStyle w:val="Paragraph"/>
            </w:pPr>
            <w:r w:rsidRPr="00DE602D">
              <w:rPr>
                <w:rFonts w:cs="Segoe UI Emoji"/>
              </w:rPr>
              <w:t>Played a pivotal role in analyzing and forecasting financial trends, contributing to strategic policy pricing and development.</w:t>
            </w:r>
          </w:p>
        </w:tc>
      </w:tr>
      <w:tr w:rsidR="005370D2" w14:paraId="2100D8F8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2C39D3AB" w:rsidR="0052374B" w:rsidRDefault="00B30B22" w:rsidP="0052374B">
            <w:pPr>
              <w:pStyle w:val="Heading2"/>
            </w:pPr>
            <w:r w:rsidRPr="00B30B22">
              <w:t>Bachelor of Business Administration</w:t>
            </w:r>
            <w:r w:rsidR="0052374B">
              <w:t xml:space="preserve"> </w:t>
            </w:r>
          </w:p>
          <w:p w14:paraId="18FC1B57" w14:textId="028D6610" w:rsidR="0052374B" w:rsidRDefault="00B30B22" w:rsidP="0052374B">
            <w:pPr>
              <w:pStyle w:val="Heading3"/>
            </w:pPr>
            <w:r w:rsidRPr="00B30B22">
              <w:t>Seattle University</w:t>
            </w:r>
            <w:r>
              <w:t xml:space="preserve"> |</w:t>
            </w:r>
            <w:r w:rsidRPr="00B30B22"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B3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0B95BAE9" w:rsidR="00927723" w:rsidRDefault="00B30B22" w:rsidP="0052374B">
            <w:pPr>
              <w:pStyle w:val="Heading1"/>
              <w:jc w:val="right"/>
            </w:pPr>
            <w:r w:rsidRPr="00B30B22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43326E5" w14:textId="77777777" w:rsidR="00B30B22" w:rsidRPr="00B30B22" w:rsidRDefault="00B30B22" w:rsidP="00B30B22">
            <w:pPr>
              <w:pStyle w:val="Paragraph"/>
              <w:numPr>
                <w:ilvl w:val="0"/>
                <w:numId w:val="2"/>
              </w:numPr>
            </w:pPr>
            <w:r w:rsidRPr="00B30B22">
              <w:t>Certified Benefits Professional (CBP)</w:t>
            </w:r>
          </w:p>
          <w:p w14:paraId="69FE9B88" w14:textId="6968217D" w:rsidR="00927723" w:rsidRPr="006C531E" w:rsidRDefault="00B30B22" w:rsidP="00B30B22">
            <w:pPr>
              <w:pStyle w:val="Paragraph"/>
              <w:numPr>
                <w:ilvl w:val="0"/>
                <w:numId w:val="2"/>
              </w:numPr>
            </w:pPr>
            <w:r w:rsidRPr="00B30B22">
              <w:t>Professional, Academy for Healthcare Management (PAHM)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4457"/>
    <w:multiLevelType w:val="multilevel"/>
    <w:tmpl w:val="E83A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DF60D1"/>
    <w:multiLevelType w:val="multilevel"/>
    <w:tmpl w:val="E83A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C3A36"/>
    <w:multiLevelType w:val="multilevel"/>
    <w:tmpl w:val="ADE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647393">
    <w:abstractNumId w:val="2"/>
  </w:num>
  <w:num w:numId="2" w16cid:durableId="1788665">
    <w:abstractNumId w:val="1"/>
  </w:num>
  <w:num w:numId="3" w16cid:durableId="189812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709E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93482"/>
    <w:rsid w:val="008B3BFC"/>
    <w:rsid w:val="00927723"/>
    <w:rsid w:val="00975E79"/>
    <w:rsid w:val="00995103"/>
    <w:rsid w:val="009F456F"/>
    <w:rsid w:val="00A06C1C"/>
    <w:rsid w:val="00A10B84"/>
    <w:rsid w:val="00A12A88"/>
    <w:rsid w:val="00A82B55"/>
    <w:rsid w:val="00AA53FF"/>
    <w:rsid w:val="00AE401C"/>
    <w:rsid w:val="00AF6B3E"/>
    <w:rsid w:val="00B170F6"/>
    <w:rsid w:val="00B30B22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2025-01-07T18:25:00Z</dcterms:created>
  <dcterms:modified xsi:type="dcterms:W3CDTF">2025-01-07T18:29:00Z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