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132844AD" w14:textId="77777777" w:rsidR="00CF0BCD" w:rsidRDefault="002032F0" w:rsidP="00F41FA9">
            <w:pPr>
              <w:pStyle w:val="Title"/>
            </w:pPr>
            <w:r>
              <w:t>jordan</w:t>
            </w:r>
          </w:p>
          <w:p w14:paraId="3AC3E38E" w14:textId="14A82F38" w:rsidR="006B04A0" w:rsidRPr="003D577F" w:rsidRDefault="002032F0" w:rsidP="00F41FA9">
            <w:pPr>
              <w:pStyle w:val="Title"/>
            </w:pPr>
            <w:r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0ADF4DB7" w:rsidR="006B04A0" w:rsidRPr="00C669AE" w:rsidRDefault="006B04A0" w:rsidP="00F41FA9">
            <w:pPr>
              <w:pStyle w:val="JobTitle"/>
            </w:pPr>
          </w:p>
        </w:tc>
      </w:tr>
      <w:tr w:rsidR="00BB29E4" w:rsidRPr="00E8269A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40B6D6A2" w14:textId="77777777" w:rsidR="00CF0BCD" w:rsidRPr="00CF0BCD" w:rsidRDefault="00CF0BCD" w:rsidP="00CF0BCD">
            <w:pPr>
              <w:pStyle w:val="BulletPoints"/>
            </w:pPr>
            <w:r w:rsidRPr="00CF0BCD">
              <w:t>Equipment Operation</w:t>
            </w:r>
          </w:p>
          <w:p w14:paraId="4154EA14" w14:textId="77777777" w:rsidR="00CF0BCD" w:rsidRPr="00CF0BCD" w:rsidRDefault="00CF0BCD" w:rsidP="00CF0BCD">
            <w:pPr>
              <w:pStyle w:val="BulletPoints"/>
            </w:pPr>
            <w:r w:rsidRPr="00CF0BCD">
              <w:t>Material Handling</w:t>
            </w:r>
          </w:p>
          <w:p w14:paraId="71A4EA50" w14:textId="77777777" w:rsidR="00CF0BCD" w:rsidRPr="00CF0BCD" w:rsidRDefault="00CF0BCD" w:rsidP="00CF0BCD">
            <w:pPr>
              <w:pStyle w:val="BulletPoints"/>
            </w:pPr>
            <w:r w:rsidRPr="00CF0BCD">
              <w:t>Safety Compliance</w:t>
            </w:r>
          </w:p>
          <w:p w14:paraId="5EBDF23A" w14:textId="77777777" w:rsidR="00CF0BCD" w:rsidRPr="00CF0BCD" w:rsidRDefault="00CF0BCD" w:rsidP="00CF0BCD">
            <w:pPr>
              <w:pStyle w:val="BulletPoints"/>
            </w:pPr>
            <w:r w:rsidRPr="00CF0BCD">
              <w:t>Time Management</w:t>
            </w:r>
          </w:p>
          <w:p w14:paraId="38027BF4" w14:textId="77777777" w:rsidR="00CF0BCD" w:rsidRPr="00CF0BCD" w:rsidRDefault="00CF0BCD" w:rsidP="00CF0BCD">
            <w:pPr>
              <w:pStyle w:val="BulletPoints"/>
            </w:pPr>
            <w:r w:rsidRPr="00CF0BCD">
              <w:t>Landscaping and Ground Maintenance</w:t>
            </w:r>
          </w:p>
          <w:p w14:paraId="0C704E15" w14:textId="29355B66" w:rsidR="00B606A2" w:rsidRDefault="00CF0BCD" w:rsidP="002032F0">
            <w:pPr>
              <w:pStyle w:val="Subtitle"/>
            </w:pPr>
            <w:r w:rsidRPr="00CF0BCD">
              <w:rPr>
                <w:rFonts w:cs="Segoe UI Emoji"/>
              </w:rPr>
              <w:t>Certifications</w:t>
            </w:r>
          </w:p>
          <w:p w14:paraId="4FF8A47F" w14:textId="1F15A4FE" w:rsidR="00CF0BCD" w:rsidRDefault="00CF0BCD" w:rsidP="00CF0BCD">
            <w:pPr>
              <w:pStyle w:val="BulletPoints"/>
            </w:pPr>
            <w:r>
              <w:t>Certified Heavy Equipment Operator</w:t>
            </w:r>
          </w:p>
          <w:p w14:paraId="1F15D89D" w14:textId="77777777" w:rsidR="00B606A2" w:rsidRDefault="00CF0BCD" w:rsidP="00CF0BCD">
            <w:pPr>
              <w:pStyle w:val="BulletPoints"/>
            </w:pPr>
            <w:r>
              <w:t>OSHA 30-Hour Construction Safety and Health</w:t>
            </w:r>
          </w:p>
          <w:p w14:paraId="54162F47" w14:textId="218141A0" w:rsidR="00CF0BCD" w:rsidRDefault="00CF0BCD" w:rsidP="00CF0BCD">
            <w:pPr>
              <w:pStyle w:val="BulletPoints"/>
            </w:pPr>
            <w:r>
              <w:t>Basic Carpentry Workshop — 20</w:t>
            </w:r>
            <w:r>
              <w:t>XX</w:t>
            </w:r>
          </w:p>
          <w:p w14:paraId="4B7020B8" w14:textId="5C64C909" w:rsidR="00CF0BCD" w:rsidRPr="00C669AE" w:rsidRDefault="00CF0BCD" w:rsidP="00CF0BCD">
            <w:pPr>
              <w:pStyle w:val="BulletPoints"/>
            </w:pPr>
            <w:r>
              <w:t>Plumbing and Electrical Systems Course — 20</w:t>
            </w:r>
            <w:r>
              <w:t>XX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E12635B" w:rsidR="0072310F" w:rsidRPr="00324290" w:rsidRDefault="00CF0BCD" w:rsidP="00324290">
            <w:r w:rsidRPr="00CF0BCD">
              <w:rPr>
                <w:rFonts w:cs="Segoe UI Emoji"/>
              </w:rPr>
              <w:t>Seeking to leverage robust experience in landscaping and manufacturing in a challenging laborer role. Bringing a strong work ethic, detailed knowledge in various machinery, and a commitment to achieving project goals.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4F5938A4" w:rsidR="005735C2" w:rsidRPr="00C669AE" w:rsidRDefault="00CF0BCD" w:rsidP="00C669AE">
            <w:pPr>
              <w:pStyle w:val="Heading2"/>
            </w:pPr>
            <w:r w:rsidRPr="00CF0BCD">
              <w:t>High School Diploma</w:t>
            </w:r>
            <w:r>
              <w:t xml:space="preserve"> | Jan 20XX – 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7C372831" w:rsidR="0072310F" w:rsidRPr="00C669AE" w:rsidRDefault="002032F0" w:rsidP="00C669AE">
            <w:r>
              <w:t xml:space="preserve">Seattle </w:t>
            </w:r>
            <w:r w:rsidR="00CF0BCD" w:rsidRPr="00CF0BCD">
              <w:t>High School</w:t>
            </w:r>
            <w:r w:rsidR="00CF0BCD">
              <w:t xml:space="preserve"> |</w:t>
            </w:r>
            <w:r>
              <w:t xml:space="preserve"> </w:t>
            </w:r>
            <w:r w:rsidR="00CF0BCD">
              <w:t>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3A48C015" w:rsidR="005735C2" w:rsidRPr="00C669AE" w:rsidRDefault="00CF0BCD" w:rsidP="00C669AE">
            <w:pPr>
              <w:pStyle w:val="Heading2"/>
            </w:pPr>
            <w:r w:rsidRPr="00CF0BCD">
              <w:t>Landscaper</w:t>
            </w:r>
            <w:r>
              <w:t xml:space="preserve"> |</w:t>
            </w:r>
            <w:r w:rsidRPr="00CF0BCD">
              <w:t xml:space="preserve"> DEF Landscaping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7A37D555" w14:textId="77777777" w:rsidR="00CF0BCD" w:rsidRDefault="00CF0BCD" w:rsidP="00CF0BCD">
            <w:pPr>
              <w:pStyle w:val="BulletPoints"/>
            </w:pPr>
            <w:r>
              <w:t>Maintained and beautified outdoor spaces for residential and commercial clients.</w:t>
            </w:r>
          </w:p>
          <w:p w14:paraId="56F02BEB" w14:textId="4B0025A6" w:rsidR="005735C2" w:rsidRPr="00C669AE" w:rsidRDefault="00CF0BCD" w:rsidP="00CF0BCD">
            <w:pPr>
              <w:pStyle w:val="BulletPoints"/>
            </w:pPr>
            <w:r>
              <w:t>Operated landscaping equipment, including mowers, trimmers, and blowers.</w:t>
            </w:r>
          </w:p>
          <w:p w14:paraId="56D1B30E" w14:textId="592E0901" w:rsidR="005735C2" w:rsidRPr="00C669AE" w:rsidRDefault="00CF0BCD" w:rsidP="007B4F2D">
            <w:pPr>
              <w:pStyle w:val="Heading2"/>
            </w:pPr>
            <w:r w:rsidRPr="00CF0BCD">
              <w:t>Factory Worker</w:t>
            </w:r>
            <w:r>
              <w:t xml:space="preserve"> |</w:t>
            </w:r>
            <w:r w:rsidRPr="00CF0BCD">
              <w:t xml:space="preserve"> GHI Manufacturing</w:t>
            </w:r>
            <w:r w:rsidR="007B4F2D">
              <w:t xml:space="preserve"> </w:t>
            </w:r>
            <w:r>
              <w:t xml:space="preserve">|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251EB944" w14:textId="77777777" w:rsidR="00CF0BCD" w:rsidRDefault="00CF0BCD" w:rsidP="00CF0BCD">
            <w:pPr>
              <w:pStyle w:val="BulletPoints"/>
            </w:pPr>
            <w:r>
              <w:t>Assembled products, ensuring quality control and efficiency.</w:t>
            </w:r>
          </w:p>
          <w:p w14:paraId="344D7D1E" w14:textId="26B62A0A" w:rsidR="005735C2" w:rsidRPr="00C669AE" w:rsidRDefault="00CF0BCD" w:rsidP="00CF0BCD">
            <w:pPr>
              <w:pStyle w:val="BulletPoints"/>
            </w:pPr>
            <w:r>
              <w:t>Operated machinery and equipment, adhering to safety guidelines.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2A9A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692B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0BCD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147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2024-12-20T16:33:00Z</dcterms:created>
  <dcterms:modified xsi:type="dcterms:W3CDTF">2024-12-20T16:33:00Z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